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C8" w:rsidRDefault="001229D0">
      <w:pPr>
        <w:rPr>
          <w:b/>
          <w:sz w:val="28"/>
          <w:szCs w:val="28"/>
        </w:rPr>
      </w:pPr>
      <w:r w:rsidRPr="001229D0">
        <w:rPr>
          <w:b/>
          <w:sz w:val="28"/>
          <w:szCs w:val="28"/>
        </w:rPr>
        <w:t xml:space="preserve">Proposal </w:t>
      </w:r>
      <w:r w:rsidR="000A448D">
        <w:rPr>
          <w:b/>
          <w:sz w:val="28"/>
          <w:szCs w:val="28"/>
        </w:rPr>
        <w:t>Request</w:t>
      </w:r>
      <w:r w:rsidRPr="001229D0">
        <w:rPr>
          <w:b/>
          <w:sz w:val="28"/>
          <w:szCs w:val="28"/>
        </w:rPr>
        <w:t xml:space="preserve"> Form</w:t>
      </w:r>
    </w:p>
    <w:p w:rsidR="000A448D" w:rsidRDefault="000A448D">
      <w:pPr>
        <w:rPr>
          <w:i/>
          <w:sz w:val="20"/>
          <w:szCs w:val="20"/>
        </w:rPr>
      </w:pPr>
      <w:r w:rsidRPr="000A448D">
        <w:rPr>
          <w:b/>
          <w:sz w:val="20"/>
          <w:szCs w:val="20"/>
        </w:rPr>
        <w:t>Instructions:</w:t>
      </w:r>
      <w:r>
        <w:rPr>
          <w:sz w:val="20"/>
          <w:szCs w:val="20"/>
        </w:rPr>
        <w:t xml:space="preserve"> </w:t>
      </w:r>
      <w:r w:rsidRPr="000A448D">
        <w:rPr>
          <w:i/>
          <w:sz w:val="20"/>
          <w:szCs w:val="20"/>
        </w:rPr>
        <w:t xml:space="preserve">Complete this form and return to </w:t>
      </w:r>
      <w:hyperlink r:id="rId6" w:history="1">
        <w:r w:rsidR="007C59D4" w:rsidRPr="004433B9">
          <w:rPr>
            <w:rStyle w:val="Hyperlink"/>
            <w:i/>
            <w:sz w:val="20"/>
            <w:szCs w:val="20"/>
          </w:rPr>
          <w:t>russell.simkins@okstate.edu</w:t>
        </w:r>
      </w:hyperlink>
      <w:r w:rsidR="00947817">
        <w:rPr>
          <w:i/>
          <w:sz w:val="20"/>
          <w:szCs w:val="20"/>
        </w:rPr>
        <w:t xml:space="preserve"> </w:t>
      </w:r>
      <w:r w:rsidR="007C59D4">
        <w:rPr>
          <w:i/>
          <w:sz w:val="20"/>
          <w:szCs w:val="20"/>
        </w:rPr>
        <w:t xml:space="preserve">and </w:t>
      </w:r>
      <w:hyperlink r:id="rId7" w:history="1">
        <w:r w:rsidR="007C59D4" w:rsidRPr="004433B9">
          <w:rPr>
            <w:rStyle w:val="Hyperlink"/>
            <w:i/>
            <w:sz w:val="20"/>
            <w:szCs w:val="20"/>
          </w:rPr>
          <w:t>awaken@okstate.edu</w:t>
        </w:r>
      </w:hyperlink>
      <w:r w:rsidR="007C59D4">
        <w:rPr>
          <w:i/>
          <w:sz w:val="20"/>
          <w:szCs w:val="20"/>
        </w:rPr>
        <w:t xml:space="preserve"> </w:t>
      </w:r>
      <w:r w:rsidRPr="000A448D">
        <w:rPr>
          <w:i/>
          <w:sz w:val="20"/>
          <w:szCs w:val="20"/>
        </w:rPr>
        <w:t>when requesting proposal services from CEAT Research Administration.</w:t>
      </w:r>
      <w:r w:rsidR="003E7577">
        <w:rPr>
          <w:i/>
          <w:sz w:val="20"/>
          <w:szCs w:val="20"/>
        </w:rPr>
        <w:t xml:space="preserve"> Questions may be directed to 744-</w:t>
      </w:r>
      <w:r w:rsidR="007C59D4" w:rsidRPr="007C59D4">
        <w:rPr>
          <w:i/>
          <w:sz w:val="20"/>
          <w:szCs w:val="20"/>
        </w:rPr>
        <w:t>9498 or 744-9500</w:t>
      </w:r>
      <w:r w:rsidR="003E7577" w:rsidRPr="007C59D4">
        <w:rPr>
          <w:i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XSpec="center" w:tblpY="3166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D92CE4" w:rsidTr="00D92CE4">
        <w:tc>
          <w:tcPr>
            <w:tcW w:w="4518" w:type="dxa"/>
          </w:tcPr>
          <w:p w:rsidR="00D92CE4" w:rsidRDefault="00D92CE4" w:rsidP="00D92CE4">
            <w:r>
              <w:t>Title of proposal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Date due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RFP # or name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Sponsor name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rPr>
          <w:trHeight w:val="410"/>
        </w:trPr>
        <w:tc>
          <w:tcPr>
            <w:tcW w:w="4518" w:type="dxa"/>
            <w:vMerge w:val="restart"/>
          </w:tcPr>
          <w:p w:rsidR="00D92CE4" w:rsidRDefault="00D92CE4" w:rsidP="00692371">
            <w:pPr>
              <w:spacing w:before="240"/>
            </w:pPr>
            <w:r>
              <w:t>PI name</w:t>
            </w:r>
          </w:p>
          <w:p w:rsidR="00D92CE4" w:rsidRDefault="00D92CE4" w:rsidP="00692371">
            <w:pPr>
              <w:spacing w:before="240"/>
            </w:pPr>
            <w:r>
              <w:t>Phone</w:t>
            </w:r>
          </w:p>
          <w:p w:rsidR="00D92CE4" w:rsidRDefault="00D92CE4" w:rsidP="00692371">
            <w:pPr>
              <w:spacing w:before="240"/>
            </w:pPr>
            <w:r>
              <w:t>Email address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rPr>
          <w:trHeight w:val="410"/>
        </w:trPr>
        <w:tc>
          <w:tcPr>
            <w:tcW w:w="4518" w:type="dxa"/>
            <w:vMerge/>
          </w:tcPr>
          <w:p w:rsidR="00D92CE4" w:rsidRDefault="00D92CE4" w:rsidP="00D92CE4"/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rPr>
          <w:trHeight w:val="410"/>
        </w:trPr>
        <w:tc>
          <w:tcPr>
            <w:tcW w:w="4518" w:type="dxa"/>
            <w:vMerge/>
          </w:tcPr>
          <w:p w:rsidR="00D92CE4" w:rsidRDefault="00D92CE4" w:rsidP="00D92CE4"/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PI department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Co-PI(s)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Co-PI(s) department(s)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New proposal, resubmission, or modification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Cost Share involved (Y/N)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pPr>
              <w:tabs>
                <w:tab w:val="right" w:pos="3222"/>
              </w:tabs>
            </w:pPr>
            <w:r>
              <w:t>F&amp;A waiver requested (Y/N)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Flow through (Y/N)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Subcontractors (names, N/A, TBD)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Project start and end dates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Research, outreach or instruction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Research type (applied, basic, or developmental)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Travel (international or domestic)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D92CE4" w:rsidP="00D92CE4">
            <w:r>
              <w:t>Supplemental routing requirement (Y/N)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D92CE4" w:rsidTr="00D92CE4">
        <w:tc>
          <w:tcPr>
            <w:tcW w:w="4518" w:type="dxa"/>
          </w:tcPr>
          <w:p w:rsidR="00D92CE4" w:rsidRDefault="00701E75" w:rsidP="00701E75">
            <w:r>
              <w:t>Transportation related</w:t>
            </w:r>
            <w:bookmarkStart w:id="0" w:name="_GoBack"/>
            <w:bookmarkEnd w:id="0"/>
            <w:r w:rsidR="00D92CE4">
              <w:t xml:space="preserve"> (Y/N)</w:t>
            </w:r>
          </w:p>
        </w:tc>
        <w:tc>
          <w:tcPr>
            <w:tcW w:w="5058" w:type="dxa"/>
          </w:tcPr>
          <w:p w:rsidR="00D92CE4" w:rsidRDefault="00D92CE4" w:rsidP="00D92CE4"/>
        </w:tc>
      </w:tr>
      <w:tr w:rsidR="00436496" w:rsidTr="00D92CE4">
        <w:tc>
          <w:tcPr>
            <w:tcW w:w="4518" w:type="dxa"/>
          </w:tcPr>
          <w:p w:rsidR="00436496" w:rsidRDefault="00436496" w:rsidP="00D92CE4">
            <w:r>
              <w:t>Homeland Security related (Y/N)</w:t>
            </w:r>
          </w:p>
        </w:tc>
        <w:tc>
          <w:tcPr>
            <w:tcW w:w="5058" w:type="dxa"/>
          </w:tcPr>
          <w:p w:rsidR="00436496" w:rsidRDefault="00436496" w:rsidP="00D92CE4"/>
        </w:tc>
      </w:tr>
    </w:tbl>
    <w:p w:rsidR="00D92CE4" w:rsidRDefault="00D92CE4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Date of request: _________________</w:t>
      </w:r>
    </w:p>
    <w:sectPr w:rsidR="00D92CE4" w:rsidSect="00D92CE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32C"/>
    <w:multiLevelType w:val="hybridMultilevel"/>
    <w:tmpl w:val="4F445642"/>
    <w:lvl w:ilvl="0" w:tplc="42C03B30">
      <w:start w:val="1"/>
      <w:numFmt w:val="decimal"/>
      <w:pStyle w:val="Heading3"/>
      <w:lvlText w:val="%1.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220"/>
    <w:multiLevelType w:val="hybridMultilevel"/>
    <w:tmpl w:val="BFAE0BDE"/>
    <w:lvl w:ilvl="0" w:tplc="7F54252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31581"/>
    <w:multiLevelType w:val="hybridMultilevel"/>
    <w:tmpl w:val="439C1C18"/>
    <w:lvl w:ilvl="0" w:tplc="B6C07FCA">
      <w:start w:val="1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9D0"/>
    <w:rsid w:val="00002C72"/>
    <w:rsid w:val="00016867"/>
    <w:rsid w:val="00032FDD"/>
    <w:rsid w:val="00040994"/>
    <w:rsid w:val="000458FD"/>
    <w:rsid w:val="00050193"/>
    <w:rsid w:val="00053CCE"/>
    <w:rsid w:val="00054D79"/>
    <w:rsid w:val="0005517C"/>
    <w:rsid w:val="00055DC8"/>
    <w:rsid w:val="000904A7"/>
    <w:rsid w:val="00096DD1"/>
    <w:rsid w:val="000A448D"/>
    <w:rsid w:val="000C2BB6"/>
    <w:rsid w:val="000C3C20"/>
    <w:rsid w:val="000D0553"/>
    <w:rsid w:val="000D2F73"/>
    <w:rsid w:val="000D7AEA"/>
    <w:rsid w:val="00115477"/>
    <w:rsid w:val="00116644"/>
    <w:rsid w:val="001229D0"/>
    <w:rsid w:val="00142C43"/>
    <w:rsid w:val="0015712C"/>
    <w:rsid w:val="001670F9"/>
    <w:rsid w:val="001779C9"/>
    <w:rsid w:val="00177EFE"/>
    <w:rsid w:val="00196CBC"/>
    <w:rsid w:val="001976C4"/>
    <w:rsid w:val="001B6812"/>
    <w:rsid w:val="001F1915"/>
    <w:rsid w:val="001F2F9D"/>
    <w:rsid w:val="00203AAB"/>
    <w:rsid w:val="00207A83"/>
    <w:rsid w:val="00237837"/>
    <w:rsid w:val="00247B7C"/>
    <w:rsid w:val="002641AD"/>
    <w:rsid w:val="00287347"/>
    <w:rsid w:val="0029327B"/>
    <w:rsid w:val="002D042B"/>
    <w:rsid w:val="002D4417"/>
    <w:rsid w:val="002E200E"/>
    <w:rsid w:val="002E5E5C"/>
    <w:rsid w:val="002E7890"/>
    <w:rsid w:val="00300D74"/>
    <w:rsid w:val="0031316F"/>
    <w:rsid w:val="00332F64"/>
    <w:rsid w:val="00340FF8"/>
    <w:rsid w:val="00347324"/>
    <w:rsid w:val="00356DDD"/>
    <w:rsid w:val="0038603E"/>
    <w:rsid w:val="00386A44"/>
    <w:rsid w:val="00395CA6"/>
    <w:rsid w:val="003C20A9"/>
    <w:rsid w:val="003C5054"/>
    <w:rsid w:val="003D4DA0"/>
    <w:rsid w:val="003E7577"/>
    <w:rsid w:val="00406AA5"/>
    <w:rsid w:val="00420644"/>
    <w:rsid w:val="004253C6"/>
    <w:rsid w:val="00436496"/>
    <w:rsid w:val="0043791F"/>
    <w:rsid w:val="004454E3"/>
    <w:rsid w:val="00475182"/>
    <w:rsid w:val="004828E4"/>
    <w:rsid w:val="0048311E"/>
    <w:rsid w:val="00494D25"/>
    <w:rsid w:val="004A4E9B"/>
    <w:rsid w:val="004A65DA"/>
    <w:rsid w:val="004B311B"/>
    <w:rsid w:val="004C6A73"/>
    <w:rsid w:val="004D5E9A"/>
    <w:rsid w:val="0052495A"/>
    <w:rsid w:val="00525191"/>
    <w:rsid w:val="005335D6"/>
    <w:rsid w:val="00566419"/>
    <w:rsid w:val="00567249"/>
    <w:rsid w:val="00585F55"/>
    <w:rsid w:val="00591999"/>
    <w:rsid w:val="00592A0E"/>
    <w:rsid w:val="005A366F"/>
    <w:rsid w:val="005A3FF5"/>
    <w:rsid w:val="005E17D0"/>
    <w:rsid w:val="005F1A26"/>
    <w:rsid w:val="006067E1"/>
    <w:rsid w:val="00606B4F"/>
    <w:rsid w:val="006126E4"/>
    <w:rsid w:val="00620539"/>
    <w:rsid w:val="0063388F"/>
    <w:rsid w:val="00635BE6"/>
    <w:rsid w:val="006528F0"/>
    <w:rsid w:val="00692371"/>
    <w:rsid w:val="00693DD0"/>
    <w:rsid w:val="00695DD0"/>
    <w:rsid w:val="006A2067"/>
    <w:rsid w:val="006C11DD"/>
    <w:rsid w:val="006F797D"/>
    <w:rsid w:val="00701E75"/>
    <w:rsid w:val="00725AAE"/>
    <w:rsid w:val="007265AD"/>
    <w:rsid w:val="00745C9E"/>
    <w:rsid w:val="0079134F"/>
    <w:rsid w:val="00792892"/>
    <w:rsid w:val="00796898"/>
    <w:rsid w:val="00797105"/>
    <w:rsid w:val="007C2EF9"/>
    <w:rsid w:val="007C59D4"/>
    <w:rsid w:val="007F2501"/>
    <w:rsid w:val="007F4508"/>
    <w:rsid w:val="00840E52"/>
    <w:rsid w:val="00841816"/>
    <w:rsid w:val="00843F6B"/>
    <w:rsid w:val="008702D4"/>
    <w:rsid w:val="008907AD"/>
    <w:rsid w:val="00896E2F"/>
    <w:rsid w:val="008B3F29"/>
    <w:rsid w:val="008C294D"/>
    <w:rsid w:val="008C2B84"/>
    <w:rsid w:val="008D1F67"/>
    <w:rsid w:val="008D399B"/>
    <w:rsid w:val="008D3B96"/>
    <w:rsid w:val="008E1F58"/>
    <w:rsid w:val="008F6AF0"/>
    <w:rsid w:val="009348EF"/>
    <w:rsid w:val="00934982"/>
    <w:rsid w:val="00942D96"/>
    <w:rsid w:val="00944CDE"/>
    <w:rsid w:val="00947817"/>
    <w:rsid w:val="00962004"/>
    <w:rsid w:val="0096334B"/>
    <w:rsid w:val="00973634"/>
    <w:rsid w:val="00974690"/>
    <w:rsid w:val="00992B74"/>
    <w:rsid w:val="009960F3"/>
    <w:rsid w:val="009C0C93"/>
    <w:rsid w:val="009C5165"/>
    <w:rsid w:val="009F4457"/>
    <w:rsid w:val="00A1030D"/>
    <w:rsid w:val="00A16E22"/>
    <w:rsid w:val="00A2085C"/>
    <w:rsid w:val="00A23F7C"/>
    <w:rsid w:val="00A26F5A"/>
    <w:rsid w:val="00A34F4E"/>
    <w:rsid w:val="00A3751B"/>
    <w:rsid w:val="00A46979"/>
    <w:rsid w:val="00A6168C"/>
    <w:rsid w:val="00A63037"/>
    <w:rsid w:val="00AA6C19"/>
    <w:rsid w:val="00AE2C95"/>
    <w:rsid w:val="00AE6325"/>
    <w:rsid w:val="00B00AB1"/>
    <w:rsid w:val="00B03988"/>
    <w:rsid w:val="00B41588"/>
    <w:rsid w:val="00B54C8F"/>
    <w:rsid w:val="00B605AA"/>
    <w:rsid w:val="00B7572A"/>
    <w:rsid w:val="00BA1E96"/>
    <w:rsid w:val="00BF5F8C"/>
    <w:rsid w:val="00C14378"/>
    <w:rsid w:val="00C23DC7"/>
    <w:rsid w:val="00C241ED"/>
    <w:rsid w:val="00C32B32"/>
    <w:rsid w:val="00C331F4"/>
    <w:rsid w:val="00C64988"/>
    <w:rsid w:val="00C65070"/>
    <w:rsid w:val="00C726DC"/>
    <w:rsid w:val="00C8009D"/>
    <w:rsid w:val="00C80497"/>
    <w:rsid w:val="00CA55D0"/>
    <w:rsid w:val="00CD488C"/>
    <w:rsid w:val="00D12739"/>
    <w:rsid w:val="00D34114"/>
    <w:rsid w:val="00D45CD6"/>
    <w:rsid w:val="00D6241E"/>
    <w:rsid w:val="00D81719"/>
    <w:rsid w:val="00D92CE4"/>
    <w:rsid w:val="00DA2FBA"/>
    <w:rsid w:val="00DA739E"/>
    <w:rsid w:val="00DB47A8"/>
    <w:rsid w:val="00DB7D76"/>
    <w:rsid w:val="00DC214B"/>
    <w:rsid w:val="00DD0D5A"/>
    <w:rsid w:val="00DD31D6"/>
    <w:rsid w:val="00DE519F"/>
    <w:rsid w:val="00DF3BBB"/>
    <w:rsid w:val="00E00656"/>
    <w:rsid w:val="00E028F9"/>
    <w:rsid w:val="00E048DC"/>
    <w:rsid w:val="00E17B52"/>
    <w:rsid w:val="00E25D83"/>
    <w:rsid w:val="00E27130"/>
    <w:rsid w:val="00E27D2A"/>
    <w:rsid w:val="00E3216D"/>
    <w:rsid w:val="00E44E39"/>
    <w:rsid w:val="00E621C3"/>
    <w:rsid w:val="00E62380"/>
    <w:rsid w:val="00E83606"/>
    <w:rsid w:val="00E928D9"/>
    <w:rsid w:val="00E9304C"/>
    <w:rsid w:val="00EA24F2"/>
    <w:rsid w:val="00EB2112"/>
    <w:rsid w:val="00EC4066"/>
    <w:rsid w:val="00F263E1"/>
    <w:rsid w:val="00F2787C"/>
    <w:rsid w:val="00F27FAE"/>
    <w:rsid w:val="00F45E19"/>
    <w:rsid w:val="00F57C7D"/>
    <w:rsid w:val="00F667AB"/>
    <w:rsid w:val="00F70893"/>
    <w:rsid w:val="00F72A0E"/>
    <w:rsid w:val="00F968A8"/>
    <w:rsid w:val="00FA3ECA"/>
    <w:rsid w:val="00FB336E"/>
    <w:rsid w:val="00FC67AA"/>
    <w:rsid w:val="00FD4EB0"/>
    <w:rsid w:val="00FE0E8E"/>
    <w:rsid w:val="00FE23AD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96"/>
    <w:pPr>
      <w:spacing w:before="120" w:after="120"/>
    </w:pPr>
    <w:rPr>
      <w:rFonts w:ascii="Georgia" w:eastAsiaTheme="minorEastAs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249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249"/>
    <w:pPr>
      <w:keepNext/>
      <w:keepLines/>
      <w:numPr>
        <w:numId w:val="2"/>
      </w:numPr>
      <w:spacing w:before="24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249"/>
    <w:pPr>
      <w:keepNext/>
      <w:keepLines/>
      <w:numPr>
        <w:numId w:val="3"/>
      </w:numPr>
      <w:spacing w:before="24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autoRedefine/>
    <w:uiPriority w:val="99"/>
    <w:semiHidden/>
    <w:unhideWhenUsed/>
    <w:qFormat/>
    <w:rsid w:val="00567249"/>
    <w:pPr>
      <w:spacing w:line="240" w:lineRule="auto"/>
    </w:pPr>
    <w:rPr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249"/>
    <w:rPr>
      <w:rFonts w:ascii="Georgia" w:eastAsiaTheme="minorEastAsia" w:hAnsi="Georgia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249"/>
    <w:rPr>
      <w:rFonts w:ascii="Georgia" w:eastAsiaTheme="majorEastAsia" w:hAnsi="Georg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249"/>
    <w:rPr>
      <w:rFonts w:ascii="Georgia" w:eastAsiaTheme="majorEastAsia" w:hAnsi="Georg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249"/>
    <w:rPr>
      <w:rFonts w:ascii="Georgia" w:eastAsiaTheme="majorEastAsia" w:hAnsi="Georgia" w:cstheme="majorBidi"/>
      <w:b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67249"/>
    <w:pPr>
      <w:pBdr>
        <w:bottom w:val="single" w:sz="8" w:space="4" w:color="4F81BD" w:themeColor="accent1"/>
      </w:pBdr>
      <w:spacing w:before="360" w:after="36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7249"/>
    <w:rPr>
      <w:rFonts w:ascii="Georgia" w:eastAsiaTheme="majorEastAsia" w:hAnsi="Georgia" w:cstheme="majorBidi"/>
      <w:color w:val="000000" w:themeColor="tex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ken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ell.simkins@ok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Services Request Form</vt:lpstr>
    </vt:vector>
  </TitlesOfParts>
  <Company>Oklahoma State University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Services Request Form</dc:title>
  <dc:subject>Intake form for proposals</dc:subject>
  <dc:creator>Karen Mersman</dc:creator>
  <dc:description>Complete this request form and return to karen.mersman@okstate.edu when requesting proposal assistance from CEAT Research Administration Proposal Services. Call 405-744-9498 with questions.</dc:description>
  <cp:lastModifiedBy>Turbo</cp:lastModifiedBy>
  <cp:revision>2</cp:revision>
  <dcterms:created xsi:type="dcterms:W3CDTF">2013-02-05T15:33:00Z</dcterms:created>
  <dcterms:modified xsi:type="dcterms:W3CDTF">2013-02-05T15:33:00Z</dcterms:modified>
</cp:coreProperties>
</file>