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C3" w:rsidRDefault="00132EC3" w:rsidP="00132EC3">
      <w:pPr>
        <w:pStyle w:val="NormalWeb"/>
        <w:spacing w:before="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SLIPS, TRIPS &amp; FALLS SAFETY AWARENESS</w:t>
      </w:r>
    </w:p>
    <w:p w:rsidR="00132EC3" w:rsidRDefault="00132EC3" w:rsidP="00132EC3">
      <w:pPr>
        <w:pStyle w:val="NormalWeb"/>
        <w:spacing w:before="0" w:after="0"/>
        <w:rPr>
          <w:rFonts w:ascii="Century Gothic" w:hAnsi="Century Gothic"/>
          <w:sz w:val="20"/>
          <w:szCs w:val="20"/>
        </w:rPr>
      </w:pPr>
    </w:p>
    <w:p w:rsidR="00132EC3" w:rsidRDefault="00132EC3" w:rsidP="00132EC3">
      <w:pPr>
        <w:pStyle w:val="NormalWeb"/>
        <w:spacing w:before="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Dramatic workplace accidents like explosions and electrocutions get a lot of attention, but workers are much more likely to be injured by a simple slip, trip or fall on a level surface. In fact, slips, trips and falls are the </w:t>
      </w:r>
      <w:r>
        <w:rPr>
          <w:rStyle w:val="Strong"/>
          <w:rFonts w:ascii="Century Gothic" w:hAnsi="Century Gothic"/>
          <w:sz w:val="20"/>
          <w:szCs w:val="20"/>
        </w:rPr>
        <w:t xml:space="preserve">number one cause of occupational injuries, </w:t>
      </w:r>
      <w:r>
        <w:rPr>
          <w:rFonts w:ascii="Century Gothic" w:hAnsi="Century Gothic"/>
          <w:sz w:val="20"/>
          <w:szCs w:val="20"/>
        </w:rPr>
        <w:t>according to the National Safety Council. They cause 15 percent of all accidental deaths and account for seven billion dollars a year in direct costs. Given the financial, physical and emotional pain they cause, slips, trips and falls certainly deserve our attention.</w:t>
      </w:r>
    </w:p>
    <w:p w:rsidR="00132EC3" w:rsidRDefault="00132EC3" w:rsidP="00132EC3">
      <w:pPr>
        <w:pStyle w:val="NormalWeb"/>
        <w:spacing w:before="0" w:after="0"/>
        <w:rPr>
          <w:rFonts w:ascii="Century Gothic" w:hAnsi="Century Gothic"/>
          <w:sz w:val="20"/>
          <w:szCs w:val="20"/>
        </w:rPr>
      </w:pPr>
    </w:p>
    <w:p w:rsidR="00132EC3" w:rsidRDefault="00132EC3" w:rsidP="00132EC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most common Slip, Trip &amp; Fall hazards: </w:t>
      </w:r>
    </w:p>
    <w:p w:rsidR="00132EC3" w:rsidRDefault="00132EC3" w:rsidP="00132EC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Obstructions or debris in your path of travel</w:t>
      </w:r>
    </w:p>
    <w:p w:rsidR="00132EC3" w:rsidRDefault="00132EC3" w:rsidP="00132EC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Spills</w:t>
      </w:r>
    </w:p>
    <w:p w:rsidR="00132EC3" w:rsidRDefault="00132EC3" w:rsidP="00132EC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Uneven surfaces</w:t>
      </w:r>
    </w:p>
    <w:p w:rsidR="00132EC3" w:rsidRDefault="00132EC3" w:rsidP="00132EC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Poor lighting</w:t>
      </w:r>
    </w:p>
    <w:p w:rsidR="00132EC3" w:rsidRDefault="00132EC3" w:rsidP="00132EC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Unanchored rugs</w:t>
      </w:r>
    </w:p>
    <w:p w:rsidR="00132EC3" w:rsidRDefault="00132EC3" w:rsidP="00132EC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Weather conditions</w:t>
      </w:r>
    </w:p>
    <w:p w:rsidR="00132EC3" w:rsidRDefault="00132EC3" w:rsidP="00132EC3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Unsafe floor products</w:t>
      </w:r>
    </w:p>
    <w:p w:rsidR="00132EC3" w:rsidRDefault="00132EC3" w:rsidP="00132EC3">
      <w:pPr>
        <w:rPr>
          <w:rFonts w:ascii="Century Gothic" w:hAnsi="Century Gothic"/>
          <w:sz w:val="20"/>
          <w:szCs w:val="20"/>
        </w:rPr>
      </w:pPr>
    </w:p>
    <w:p w:rsidR="00132EC3" w:rsidRDefault="00132EC3" w:rsidP="00132EC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Behavioral factors that can contribute to slip and fall injuries: </w:t>
      </w:r>
    </w:p>
    <w:p w:rsidR="00132EC3" w:rsidRDefault="00132EC3" w:rsidP="00132EC3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Poor housekeeping</w:t>
      </w:r>
    </w:p>
    <w:p w:rsidR="00132EC3" w:rsidRDefault="00132EC3" w:rsidP="00132EC3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Wearing improper footwear</w:t>
      </w:r>
    </w:p>
    <w:p w:rsidR="00132EC3" w:rsidRDefault="00132EC3" w:rsidP="00132EC3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Obstructed vision</w:t>
      </w:r>
    </w:p>
    <w:p w:rsidR="00132EC3" w:rsidRDefault="00132EC3" w:rsidP="00132EC3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Shortcuts</w:t>
      </w:r>
    </w:p>
    <w:p w:rsidR="00132EC3" w:rsidRDefault="00132EC3" w:rsidP="00132EC3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Rushing </w:t>
      </w:r>
    </w:p>
    <w:p w:rsidR="00132EC3" w:rsidRDefault="00132EC3" w:rsidP="00132EC3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Ignoring hazards</w:t>
      </w:r>
    </w:p>
    <w:p w:rsidR="00132EC3" w:rsidRDefault="00132EC3" w:rsidP="00132EC3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Inattention</w:t>
      </w:r>
    </w:p>
    <w:p w:rsidR="00132EC3" w:rsidRDefault="00132EC3" w:rsidP="00132EC3">
      <w:pPr>
        <w:rPr>
          <w:rFonts w:ascii="Century Gothic" w:hAnsi="Century Gothic"/>
          <w:sz w:val="20"/>
          <w:szCs w:val="20"/>
        </w:rPr>
      </w:pPr>
    </w:p>
    <w:p w:rsidR="007C6F61" w:rsidRDefault="00132EC3" w:rsidP="00132EC3">
      <w:r>
        <w:rPr>
          <w:rFonts w:ascii="Century Gothic" w:hAnsi="Century Gothic"/>
          <w:sz w:val="20"/>
          <w:szCs w:val="20"/>
        </w:rPr>
        <w:t>EHS offers a free class on Slips, Trips &amp; Falls.  The goal of this training is to provide the skills so every worker will be able to identify and eliminate hazards when encountered.  If you are interested in scheduling a class please</w:t>
      </w:r>
      <w:r>
        <w:rPr>
          <w:rFonts w:ascii="Century Gothic" w:hAnsi="Century Gothic"/>
          <w:sz w:val="20"/>
          <w:szCs w:val="20"/>
        </w:rPr>
        <w:t xml:space="preserve"> call the EHS Occupational Health &amp; Safety Program Manager at 405-744-3017.</w:t>
      </w:r>
      <w:bookmarkStart w:id="0" w:name="_GoBack"/>
      <w:bookmarkEnd w:id="0"/>
    </w:p>
    <w:sectPr w:rsidR="007C6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2D3A"/>
    <w:multiLevelType w:val="hybridMultilevel"/>
    <w:tmpl w:val="36F8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F7923"/>
    <w:multiLevelType w:val="hybridMultilevel"/>
    <w:tmpl w:val="4568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C3"/>
    <w:rsid w:val="00132EC3"/>
    <w:rsid w:val="007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88980-D6E8-4940-81A3-41F9A088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EC3"/>
    <w:pPr>
      <w:spacing w:before="240" w:after="24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EC3"/>
    <w:pPr>
      <w:ind w:left="720"/>
    </w:pPr>
  </w:style>
  <w:style w:type="character" w:styleId="Strong">
    <w:name w:val="Strong"/>
    <w:basedOn w:val="DefaultParagraphFont"/>
    <w:uiPriority w:val="22"/>
    <w:qFormat/>
    <w:rsid w:val="00132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Yvonne</dc:creator>
  <cp:keywords/>
  <dc:description/>
  <cp:lastModifiedBy>Roberts, Yvonne</cp:lastModifiedBy>
  <cp:revision>1</cp:revision>
  <dcterms:created xsi:type="dcterms:W3CDTF">2015-10-02T16:33:00Z</dcterms:created>
  <dcterms:modified xsi:type="dcterms:W3CDTF">2015-10-02T16:34:00Z</dcterms:modified>
</cp:coreProperties>
</file>